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F3" w:rsidRPr="004D43F3" w:rsidRDefault="00EC5C40" w:rsidP="00E14DEC">
      <w:pPr>
        <w:rPr>
          <w:rFonts w:ascii="Arial" w:hAnsi="Arial" w:cs="Arial"/>
          <w:b/>
          <w:color w:val="464646"/>
          <w:sz w:val="32"/>
          <w:szCs w:val="32"/>
        </w:rPr>
      </w:pPr>
      <w:r>
        <w:rPr>
          <w:rFonts w:ascii="Arial" w:hAnsi="Arial" w:cs="Arial"/>
          <w:b/>
          <w:color w:val="464646"/>
          <w:sz w:val="32"/>
          <w:szCs w:val="32"/>
        </w:rPr>
        <w:t>ØKONOMIREGLER</w:t>
      </w:r>
      <w:r w:rsidR="00002AD0">
        <w:rPr>
          <w:rFonts w:ascii="Arial" w:hAnsi="Arial" w:cs="Arial"/>
          <w:b/>
          <w:color w:val="464646"/>
          <w:sz w:val="32"/>
          <w:szCs w:val="32"/>
        </w:rPr>
        <w:t xml:space="preserve"> </w:t>
      </w:r>
      <w:r w:rsidR="00C812FB">
        <w:rPr>
          <w:rFonts w:ascii="Arial" w:hAnsi="Arial" w:cs="Arial"/>
          <w:b/>
          <w:color w:val="464646"/>
          <w:sz w:val="32"/>
          <w:szCs w:val="32"/>
        </w:rPr>
        <w:t>– BERG IL.</w:t>
      </w:r>
    </w:p>
    <w:p w:rsidR="004D43F3" w:rsidRPr="00002AD0" w:rsidRDefault="004D43F3" w:rsidP="00E14DEC">
      <w:pPr>
        <w:rPr>
          <w:rFonts w:ascii="Arial" w:hAnsi="Arial" w:cs="Arial"/>
          <w:color w:val="464646"/>
          <w:sz w:val="36"/>
          <w:szCs w:val="36"/>
        </w:rPr>
      </w:pPr>
    </w:p>
    <w:p w:rsidR="00E14DEC" w:rsidRPr="00002AD0" w:rsidRDefault="00002AD0" w:rsidP="00E14DEC">
      <w:pPr>
        <w:rPr>
          <w:rFonts w:ascii="Arial" w:hAnsi="Arial" w:cs="Arial"/>
          <w:color w:val="000000"/>
          <w:sz w:val="22"/>
          <w:szCs w:val="22"/>
        </w:rPr>
      </w:pPr>
      <w:r w:rsidRPr="00002AD0">
        <w:rPr>
          <w:rFonts w:ascii="Arial" w:hAnsi="Arial" w:cs="Arial"/>
          <w:sz w:val="22"/>
          <w:szCs w:val="22"/>
        </w:rPr>
        <w:t xml:space="preserve">Det vises til Lov for Berg </w:t>
      </w:r>
      <w:r w:rsidR="001B7F4C">
        <w:rPr>
          <w:rFonts w:ascii="Arial" w:hAnsi="Arial" w:cs="Arial"/>
          <w:sz w:val="22"/>
          <w:szCs w:val="22"/>
        </w:rPr>
        <w:t>IL</w:t>
      </w:r>
      <w:r w:rsidRPr="00002AD0">
        <w:rPr>
          <w:rFonts w:ascii="Arial" w:hAnsi="Arial" w:cs="Arial"/>
          <w:sz w:val="22"/>
          <w:szCs w:val="22"/>
        </w:rPr>
        <w:t>- § 12 Økonomi.</w:t>
      </w:r>
      <w:r w:rsidR="001B7F4C">
        <w:rPr>
          <w:rFonts w:ascii="Arial" w:hAnsi="Arial" w:cs="Arial"/>
          <w:sz w:val="22"/>
          <w:szCs w:val="22"/>
        </w:rPr>
        <w:t xml:space="preserve"> Ø</w:t>
      </w:r>
      <w:r w:rsidR="005428C4" w:rsidRPr="00002AD0">
        <w:rPr>
          <w:rFonts w:ascii="Arial" w:hAnsi="Arial" w:cs="Arial"/>
          <w:color w:val="000000"/>
          <w:sz w:val="22"/>
          <w:szCs w:val="22"/>
        </w:rPr>
        <w:t>konomistyring bygges opp rundt følgende</w:t>
      </w:r>
      <w:r w:rsidR="001B7F4C">
        <w:rPr>
          <w:rFonts w:ascii="Arial" w:hAnsi="Arial" w:cs="Arial"/>
          <w:color w:val="000000"/>
          <w:sz w:val="22"/>
          <w:szCs w:val="22"/>
        </w:rPr>
        <w:t>:</w:t>
      </w:r>
      <w:r w:rsidR="005428C4" w:rsidRPr="00002AD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01913" w:rsidRPr="00002AD0" w:rsidRDefault="00601913" w:rsidP="00E14DEC">
      <w:pPr>
        <w:rPr>
          <w:rFonts w:ascii="Arial" w:hAnsi="Arial" w:cs="Arial"/>
          <w:b/>
          <w:bCs/>
          <w:color w:val="464646"/>
          <w:sz w:val="22"/>
          <w:szCs w:val="22"/>
        </w:rPr>
      </w:pPr>
    </w:p>
    <w:p w:rsidR="00E14DEC" w:rsidRPr="004D43F3" w:rsidRDefault="00E14DEC" w:rsidP="00E14DEC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>1. ØKONOMISK PRINSIPP</w:t>
      </w:r>
    </w:p>
    <w:p w:rsidR="00601913" w:rsidRPr="00601913" w:rsidRDefault="00601913" w:rsidP="00E14DEC">
      <w:pPr>
        <w:rPr>
          <w:rFonts w:ascii="Arial" w:hAnsi="Arial" w:cs="Arial"/>
          <w:color w:val="464646"/>
          <w:sz w:val="16"/>
          <w:szCs w:val="16"/>
        </w:rPr>
      </w:pPr>
    </w:p>
    <w:p w:rsidR="00E14DEC" w:rsidRPr="00002AD0" w:rsidRDefault="00E14DEC" w:rsidP="00E14DEC">
      <w:p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Den overordnede økonomistrategi er at drift og investeringer skal være selvfinansiert gjennom inntektsbringende tiltak og egenandeler.</w:t>
      </w:r>
    </w:p>
    <w:p w:rsidR="00601913" w:rsidRPr="00002AD0" w:rsidRDefault="00601913" w:rsidP="00E14DEC">
      <w:pPr>
        <w:rPr>
          <w:rFonts w:ascii="Arial" w:hAnsi="Arial" w:cs="Arial"/>
          <w:b/>
          <w:bCs/>
          <w:color w:val="464646"/>
          <w:sz w:val="22"/>
          <w:szCs w:val="22"/>
        </w:rPr>
      </w:pPr>
    </w:p>
    <w:p w:rsidR="001B7F4C" w:rsidRDefault="001B7F4C" w:rsidP="00E14DEC">
      <w:pPr>
        <w:rPr>
          <w:rFonts w:ascii="Arial" w:hAnsi="Arial" w:cs="Arial"/>
          <w:b/>
          <w:bCs/>
          <w:color w:val="464646"/>
        </w:rPr>
      </w:pPr>
    </w:p>
    <w:p w:rsidR="00E14DEC" w:rsidRPr="004D43F3" w:rsidRDefault="00E14DEC" w:rsidP="00E14DEC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>2. BUDSJETT</w:t>
      </w:r>
    </w:p>
    <w:p w:rsidR="00601913" w:rsidRPr="00601913" w:rsidRDefault="00601913" w:rsidP="00E14DEC">
      <w:pPr>
        <w:rPr>
          <w:rFonts w:ascii="Arial" w:hAnsi="Arial" w:cs="Arial"/>
          <w:color w:val="464646"/>
          <w:sz w:val="16"/>
          <w:szCs w:val="16"/>
        </w:rPr>
      </w:pPr>
    </w:p>
    <w:p w:rsidR="00E14DEC" w:rsidRPr="00002AD0" w:rsidRDefault="005428C4" w:rsidP="00E14DEC">
      <w:p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Årsbudsj</w:t>
      </w:r>
      <w:r w:rsidR="001E1840">
        <w:rPr>
          <w:rFonts w:ascii="Arial" w:hAnsi="Arial" w:cs="Arial"/>
          <w:color w:val="464646"/>
          <w:sz w:val="22"/>
          <w:szCs w:val="22"/>
        </w:rPr>
        <w:t>ett vedtas på årsmøtet innen utgangen av mars</w:t>
      </w:r>
      <w:r w:rsidRPr="00002AD0">
        <w:rPr>
          <w:rFonts w:ascii="Arial" w:hAnsi="Arial" w:cs="Arial"/>
          <w:color w:val="464646"/>
          <w:sz w:val="22"/>
          <w:szCs w:val="22"/>
        </w:rPr>
        <w:t xml:space="preserve">. </w:t>
      </w:r>
      <w:r w:rsidR="00E14DEC" w:rsidRPr="00002AD0">
        <w:rPr>
          <w:rFonts w:ascii="Arial" w:hAnsi="Arial" w:cs="Arial"/>
          <w:color w:val="464646"/>
          <w:sz w:val="22"/>
          <w:szCs w:val="22"/>
        </w:rPr>
        <w:t xml:space="preserve">Det budsjetteres på kontonivå, dvs. på et mest mulig detaljert nivå og tilsvarende som i regnskapet </w:t>
      </w:r>
      <w:r w:rsidR="00601913" w:rsidRPr="00002AD0">
        <w:rPr>
          <w:rFonts w:ascii="Arial" w:hAnsi="Arial" w:cs="Arial"/>
          <w:color w:val="464646"/>
          <w:sz w:val="22"/>
          <w:szCs w:val="22"/>
        </w:rPr>
        <w:t xml:space="preserve">– </w:t>
      </w:r>
      <w:r w:rsidR="00E14DEC" w:rsidRPr="00002AD0">
        <w:rPr>
          <w:rFonts w:ascii="Arial" w:hAnsi="Arial" w:cs="Arial"/>
          <w:color w:val="464646"/>
          <w:sz w:val="22"/>
          <w:szCs w:val="22"/>
        </w:rPr>
        <w:t>slik</w:t>
      </w:r>
      <w:r w:rsidR="00601913" w:rsidRPr="00002AD0">
        <w:rPr>
          <w:rFonts w:ascii="Arial" w:hAnsi="Arial" w:cs="Arial"/>
          <w:color w:val="464646"/>
          <w:sz w:val="22"/>
          <w:szCs w:val="22"/>
        </w:rPr>
        <w:t xml:space="preserve"> </w:t>
      </w:r>
      <w:r w:rsidR="00E14DEC" w:rsidRPr="00002AD0">
        <w:rPr>
          <w:rFonts w:ascii="Arial" w:hAnsi="Arial" w:cs="Arial"/>
          <w:color w:val="464646"/>
          <w:sz w:val="22"/>
          <w:szCs w:val="22"/>
        </w:rPr>
        <w:t>at avvik lett kan følges opp. Budsjettet bør alltid baseres på forsiktighetsprinsippet, dvs. at man tar med kun sikre inntekter og tar høyde for alle kjente utgifter.</w:t>
      </w:r>
    </w:p>
    <w:p w:rsidR="00E14DEC" w:rsidRPr="00002AD0" w:rsidRDefault="00E14DEC" w:rsidP="00E14DEC">
      <w:pPr>
        <w:rPr>
          <w:rFonts w:ascii="Arial" w:hAnsi="Arial" w:cs="Arial"/>
          <w:color w:val="464646"/>
          <w:sz w:val="22"/>
          <w:szCs w:val="22"/>
        </w:rPr>
      </w:pPr>
    </w:p>
    <w:p w:rsidR="00E14DEC" w:rsidRPr="006A34E3" w:rsidRDefault="008C7663" w:rsidP="00E14DEC">
      <w:pPr>
        <w:rPr>
          <w:rFonts w:ascii="Arial" w:hAnsi="Arial" w:cs="Arial"/>
          <w:b/>
          <w:color w:val="464646"/>
        </w:rPr>
      </w:pPr>
      <w:r w:rsidRPr="006A34E3">
        <w:rPr>
          <w:rFonts w:ascii="Arial" w:hAnsi="Arial" w:cs="Arial"/>
          <w:b/>
          <w:color w:val="464646"/>
        </w:rPr>
        <w:t>Viktige inntektsposter:</w:t>
      </w:r>
    </w:p>
    <w:p w:rsidR="008C7663" w:rsidRPr="00002AD0" w:rsidRDefault="008C7663" w:rsidP="008C7663">
      <w:pPr>
        <w:pStyle w:val="Listeavsnitt"/>
        <w:numPr>
          <w:ilvl w:val="0"/>
          <w:numId w:val="1"/>
        </w:num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Medlemskontingenter og treningsavgifter</w:t>
      </w:r>
    </w:p>
    <w:p w:rsidR="008C7663" w:rsidRPr="00002AD0" w:rsidRDefault="008C7663" w:rsidP="008C7663">
      <w:pPr>
        <w:pStyle w:val="Listeavsnitt"/>
        <w:numPr>
          <w:ilvl w:val="0"/>
          <w:numId w:val="1"/>
        </w:num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Offentlige tilskudd fra kommunen (drift) og NIF (LAM= lokale aktivitetsmidler)</w:t>
      </w:r>
    </w:p>
    <w:p w:rsidR="008C7663" w:rsidRPr="00002AD0" w:rsidRDefault="00224C5B" w:rsidP="00224C5B">
      <w:pPr>
        <w:ind w:firstLine="708"/>
        <w:rPr>
          <w:rFonts w:ascii="Arial" w:hAnsi="Arial" w:cs="Arial"/>
          <w:i/>
          <w:color w:val="464646"/>
          <w:sz w:val="22"/>
          <w:szCs w:val="22"/>
        </w:rPr>
      </w:pPr>
      <w:r w:rsidRPr="00002AD0">
        <w:rPr>
          <w:rFonts w:ascii="Arial" w:hAnsi="Arial" w:cs="Arial"/>
          <w:i/>
          <w:color w:val="464646"/>
          <w:sz w:val="22"/>
          <w:szCs w:val="22"/>
        </w:rPr>
        <w:t>NB! Søknads</w:t>
      </w:r>
      <w:r w:rsidR="008C7663" w:rsidRPr="00002AD0">
        <w:rPr>
          <w:rFonts w:ascii="Arial" w:hAnsi="Arial" w:cs="Arial"/>
          <w:i/>
          <w:color w:val="464646"/>
          <w:sz w:val="22"/>
          <w:szCs w:val="22"/>
        </w:rPr>
        <w:t>frister</w:t>
      </w:r>
    </w:p>
    <w:p w:rsidR="008C7663" w:rsidRPr="00002AD0" w:rsidRDefault="008C7663" w:rsidP="008C7663">
      <w:pPr>
        <w:pStyle w:val="Listeavsnitt"/>
        <w:numPr>
          <w:ilvl w:val="0"/>
          <w:numId w:val="1"/>
        </w:num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Utleie av klubbhus/anlegg</w:t>
      </w:r>
    </w:p>
    <w:p w:rsidR="008C7663" w:rsidRPr="00002AD0" w:rsidRDefault="008C7663" w:rsidP="008C7663">
      <w:pPr>
        <w:pStyle w:val="Listeavsnitt"/>
        <w:numPr>
          <w:ilvl w:val="0"/>
          <w:numId w:val="1"/>
        </w:num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Sponsorinntekter/stadionskiltreklame</w:t>
      </w:r>
    </w:p>
    <w:p w:rsidR="008C7663" w:rsidRPr="00002AD0" w:rsidRDefault="008C7663" w:rsidP="008C7663">
      <w:pPr>
        <w:pStyle w:val="Listeavsnitt"/>
        <w:numPr>
          <w:ilvl w:val="0"/>
          <w:numId w:val="1"/>
        </w:num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Arrangementsinntekter – sykkelritt, TINE Fotballskole, Svinesund-cup</w:t>
      </w:r>
    </w:p>
    <w:p w:rsidR="006A34E3" w:rsidRPr="00002AD0" w:rsidRDefault="006A34E3" w:rsidP="008C7663">
      <w:pPr>
        <w:pStyle w:val="Listeavsnitt"/>
        <w:numPr>
          <w:ilvl w:val="0"/>
          <w:numId w:val="1"/>
        </w:num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Kiosk- og loddsalg</w:t>
      </w:r>
    </w:p>
    <w:p w:rsidR="006A34E3" w:rsidRPr="00002AD0" w:rsidRDefault="006A34E3" w:rsidP="008C7663">
      <w:pPr>
        <w:pStyle w:val="Listeavsnitt"/>
        <w:numPr>
          <w:ilvl w:val="0"/>
          <w:numId w:val="1"/>
        </w:num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Grasrotandelen</w:t>
      </w:r>
    </w:p>
    <w:p w:rsidR="006A34E3" w:rsidRPr="00002AD0" w:rsidRDefault="006A34E3" w:rsidP="008C7663">
      <w:pPr>
        <w:pStyle w:val="Listeavsnitt"/>
        <w:numPr>
          <w:ilvl w:val="0"/>
          <w:numId w:val="1"/>
        </w:num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Bingo</w:t>
      </w:r>
    </w:p>
    <w:p w:rsidR="006A34E3" w:rsidRPr="00002AD0" w:rsidRDefault="006A34E3" w:rsidP="008C7663">
      <w:pPr>
        <w:pStyle w:val="Listeavsnitt"/>
        <w:numPr>
          <w:ilvl w:val="0"/>
          <w:numId w:val="1"/>
        </w:numPr>
        <w:rPr>
          <w:rFonts w:ascii="Arial" w:hAnsi="Arial" w:cs="Arial"/>
          <w:i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 xml:space="preserve">Momskompensasjon – </w:t>
      </w:r>
      <w:r w:rsidRPr="00002AD0">
        <w:rPr>
          <w:rFonts w:ascii="Arial" w:hAnsi="Arial" w:cs="Arial"/>
          <w:i/>
          <w:color w:val="464646"/>
          <w:sz w:val="22"/>
          <w:szCs w:val="22"/>
        </w:rPr>
        <w:t>NB! søknadsfrist</w:t>
      </w:r>
    </w:p>
    <w:p w:rsidR="008C7663" w:rsidRPr="00002AD0" w:rsidRDefault="008C7663" w:rsidP="00E14DEC">
      <w:pPr>
        <w:rPr>
          <w:rFonts w:ascii="Arial" w:hAnsi="Arial" w:cs="Arial"/>
          <w:color w:val="464646"/>
          <w:sz w:val="22"/>
          <w:szCs w:val="22"/>
        </w:rPr>
      </w:pPr>
    </w:p>
    <w:p w:rsidR="006A34E3" w:rsidRDefault="006A34E3" w:rsidP="00E14DEC">
      <w:pPr>
        <w:rPr>
          <w:rFonts w:ascii="Arial" w:hAnsi="Arial" w:cs="Arial"/>
          <w:b/>
          <w:bCs/>
          <w:color w:val="464646"/>
        </w:rPr>
      </w:pPr>
      <w:r>
        <w:rPr>
          <w:rFonts w:ascii="Arial" w:hAnsi="Arial" w:cs="Arial"/>
          <w:b/>
          <w:bCs/>
          <w:color w:val="464646"/>
        </w:rPr>
        <w:t>Aktuelle utgiftsposter:</w:t>
      </w:r>
    </w:p>
    <w:p w:rsidR="006A34E3" w:rsidRPr="00002AD0" w:rsidRDefault="006A34E3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>Påmelding av lag i serie og cuper</w:t>
      </w:r>
    </w:p>
    <w:p w:rsidR="006A34E3" w:rsidRPr="00002AD0" w:rsidRDefault="006A34E3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>Utgifter til dommere</w:t>
      </w:r>
    </w:p>
    <w:p w:rsidR="006A34E3" w:rsidRPr="00002AD0" w:rsidRDefault="006A34E3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 xml:space="preserve">Utgifter til trenere, aktivitetsledere, lagledere – inntil kr. </w:t>
      </w:r>
      <w:r w:rsidR="001E1840">
        <w:rPr>
          <w:rFonts w:ascii="Arial" w:hAnsi="Arial" w:cs="Arial"/>
          <w:bCs/>
          <w:color w:val="464646"/>
          <w:sz w:val="22"/>
          <w:szCs w:val="22"/>
        </w:rPr>
        <w:t>10</w:t>
      </w:r>
      <w:r w:rsidRPr="00002AD0">
        <w:rPr>
          <w:rFonts w:ascii="Arial" w:hAnsi="Arial" w:cs="Arial"/>
          <w:bCs/>
          <w:color w:val="464646"/>
          <w:sz w:val="22"/>
          <w:szCs w:val="22"/>
        </w:rPr>
        <w:t>.000,- pr år i honorar.</w:t>
      </w:r>
    </w:p>
    <w:p w:rsidR="006A34E3" w:rsidRPr="00002AD0" w:rsidRDefault="006A34E3" w:rsidP="006A34E3">
      <w:pPr>
        <w:pStyle w:val="Listeavsnitt"/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 xml:space="preserve">Ytelser ut over kr. </w:t>
      </w:r>
      <w:r w:rsidR="001E1840">
        <w:rPr>
          <w:rFonts w:ascii="Arial" w:hAnsi="Arial" w:cs="Arial"/>
          <w:bCs/>
          <w:color w:val="464646"/>
          <w:sz w:val="22"/>
          <w:szCs w:val="22"/>
        </w:rPr>
        <w:t>10</w:t>
      </w:r>
      <w:r w:rsidRPr="00002AD0">
        <w:rPr>
          <w:rFonts w:ascii="Arial" w:hAnsi="Arial" w:cs="Arial"/>
          <w:bCs/>
          <w:color w:val="464646"/>
          <w:sz w:val="22"/>
          <w:szCs w:val="22"/>
        </w:rPr>
        <w:t>.000,- pr. år må dokumenteres, for eksempel ved kjørebok</w:t>
      </w:r>
    </w:p>
    <w:p w:rsidR="006A34E3" w:rsidRPr="00002AD0" w:rsidRDefault="006A34E3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>Kurs/utdanning</w:t>
      </w:r>
    </w:p>
    <w:p w:rsidR="006A34E3" w:rsidRPr="00002AD0" w:rsidRDefault="006A34E3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 xml:space="preserve">Innkjøp til kiosk, arrangementer </w:t>
      </w:r>
      <w:proofErr w:type="spellStart"/>
      <w:r w:rsidRPr="00002AD0">
        <w:rPr>
          <w:rFonts w:ascii="Arial" w:hAnsi="Arial" w:cs="Arial"/>
          <w:bCs/>
          <w:color w:val="464646"/>
          <w:sz w:val="22"/>
          <w:szCs w:val="22"/>
        </w:rPr>
        <w:t>m.v</w:t>
      </w:r>
      <w:proofErr w:type="spellEnd"/>
      <w:r w:rsidRPr="00002AD0">
        <w:rPr>
          <w:rFonts w:ascii="Arial" w:hAnsi="Arial" w:cs="Arial"/>
          <w:bCs/>
          <w:color w:val="464646"/>
          <w:sz w:val="22"/>
          <w:szCs w:val="22"/>
        </w:rPr>
        <w:t>.</w:t>
      </w:r>
    </w:p>
    <w:p w:rsidR="006A34E3" w:rsidRPr="00002AD0" w:rsidRDefault="006A34E3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>Idrettsmateriell og utstyr til aktiviteten</w:t>
      </w:r>
    </w:p>
    <w:p w:rsidR="006A34E3" w:rsidRPr="00002AD0" w:rsidRDefault="006A34E3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>Driftsutgifter til bygninger, anlegg og maskiner/utstyr</w:t>
      </w:r>
    </w:p>
    <w:p w:rsidR="00C812FB" w:rsidRPr="00002AD0" w:rsidRDefault="00C812FB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>Forsikringer av tilsvarende, samt ansvars- og underslags-forsikring.</w:t>
      </w:r>
    </w:p>
    <w:p w:rsidR="006A34E3" w:rsidRPr="00002AD0" w:rsidRDefault="00C812FB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>Administrasjon og møtevirksomhet</w:t>
      </w:r>
    </w:p>
    <w:p w:rsidR="00C812FB" w:rsidRPr="00002AD0" w:rsidRDefault="00C812FB" w:rsidP="006A34E3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464646"/>
          <w:sz w:val="22"/>
          <w:szCs w:val="22"/>
        </w:rPr>
      </w:pPr>
      <w:r w:rsidRPr="00002AD0">
        <w:rPr>
          <w:rFonts w:ascii="Arial" w:hAnsi="Arial" w:cs="Arial"/>
          <w:bCs/>
          <w:color w:val="464646"/>
          <w:sz w:val="22"/>
          <w:szCs w:val="22"/>
        </w:rPr>
        <w:t>Annonse- og reklame-utgifter</w:t>
      </w:r>
    </w:p>
    <w:p w:rsidR="006A34E3" w:rsidRPr="00002AD0" w:rsidRDefault="006A34E3" w:rsidP="00E14DEC">
      <w:pPr>
        <w:rPr>
          <w:rFonts w:ascii="Arial" w:hAnsi="Arial" w:cs="Arial"/>
          <w:b/>
          <w:bCs/>
          <w:color w:val="464646"/>
          <w:sz w:val="22"/>
          <w:szCs w:val="22"/>
        </w:rPr>
      </w:pPr>
    </w:p>
    <w:p w:rsidR="00E14DEC" w:rsidRPr="004D43F3" w:rsidRDefault="00E14DEC" w:rsidP="00E14DEC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>Dugnader</w:t>
      </w:r>
    </w:p>
    <w:p w:rsidR="00E14DEC" w:rsidRPr="00002AD0" w:rsidRDefault="00E14DEC" w:rsidP="00E14DEC">
      <w:pPr>
        <w:rPr>
          <w:rFonts w:ascii="Arial" w:hAnsi="Arial" w:cs="Arial"/>
          <w:color w:val="464646"/>
          <w:sz w:val="22"/>
          <w:szCs w:val="22"/>
        </w:rPr>
      </w:pPr>
      <w:r w:rsidRPr="00002AD0">
        <w:rPr>
          <w:rFonts w:ascii="Arial" w:hAnsi="Arial" w:cs="Arial"/>
          <w:color w:val="464646"/>
          <w:sz w:val="22"/>
          <w:szCs w:val="22"/>
        </w:rPr>
        <w:t>I norsk idrett kan ingen tvinges til å delta på dugnad</w:t>
      </w:r>
      <w:r w:rsidR="00601913" w:rsidRPr="00002AD0">
        <w:rPr>
          <w:rFonts w:ascii="Arial" w:hAnsi="Arial" w:cs="Arial"/>
          <w:color w:val="464646"/>
          <w:sz w:val="22"/>
          <w:szCs w:val="22"/>
        </w:rPr>
        <w:t xml:space="preserve"> – </w:t>
      </w:r>
      <w:r w:rsidR="00601913" w:rsidRPr="00002AD0">
        <w:rPr>
          <w:rFonts w:ascii="Arial" w:hAnsi="Arial" w:cs="Arial"/>
          <w:i/>
          <w:color w:val="464646"/>
          <w:sz w:val="22"/>
          <w:szCs w:val="22"/>
        </w:rPr>
        <w:t xml:space="preserve">jfr. </w:t>
      </w:r>
      <w:r w:rsidR="00837CE7" w:rsidRPr="00002AD0">
        <w:rPr>
          <w:rFonts w:ascii="Arial" w:hAnsi="Arial" w:cs="Arial"/>
          <w:i/>
          <w:color w:val="464646"/>
          <w:sz w:val="22"/>
          <w:szCs w:val="22"/>
        </w:rPr>
        <w:t xml:space="preserve">egen </w:t>
      </w:r>
      <w:r w:rsidR="00601913" w:rsidRPr="00002AD0">
        <w:rPr>
          <w:rFonts w:ascii="Arial" w:hAnsi="Arial" w:cs="Arial"/>
          <w:i/>
          <w:color w:val="464646"/>
          <w:sz w:val="22"/>
          <w:szCs w:val="22"/>
        </w:rPr>
        <w:t>veiledning</w:t>
      </w:r>
      <w:r w:rsidR="00837CE7" w:rsidRPr="00002AD0">
        <w:rPr>
          <w:rFonts w:ascii="Arial" w:hAnsi="Arial" w:cs="Arial"/>
          <w:i/>
          <w:color w:val="464646"/>
          <w:sz w:val="22"/>
          <w:szCs w:val="22"/>
        </w:rPr>
        <w:t xml:space="preserve"> fra NIF.</w:t>
      </w:r>
      <w:r w:rsidRPr="00002AD0">
        <w:rPr>
          <w:rFonts w:ascii="Arial" w:hAnsi="Arial" w:cs="Arial"/>
          <w:color w:val="464646"/>
          <w:sz w:val="22"/>
          <w:szCs w:val="22"/>
        </w:rPr>
        <w:t xml:space="preserve"> </w:t>
      </w:r>
      <w:r w:rsidR="006A34E3" w:rsidRPr="00002AD0">
        <w:rPr>
          <w:rFonts w:ascii="Arial" w:hAnsi="Arial" w:cs="Arial"/>
          <w:color w:val="464646"/>
          <w:sz w:val="22"/>
          <w:szCs w:val="22"/>
        </w:rPr>
        <w:t>Berg IL</w:t>
      </w:r>
      <w:r w:rsidRPr="00002AD0">
        <w:rPr>
          <w:rFonts w:ascii="Arial" w:hAnsi="Arial" w:cs="Arial"/>
          <w:color w:val="464646"/>
          <w:sz w:val="22"/>
          <w:szCs w:val="22"/>
        </w:rPr>
        <w:t xml:space="preserve"> henstille</w:t>
      </w:r>
      <w:r w:rsidR="006A34E3" w:rsidRPr="00002AD0">
        <w:rPr>
          <w:rFonts w:ascii="Arial" w:hAnsi="Arial" w:cs="Arial"/>
          <w:color w:val="464646"/>
          <w:sz w:val="22"/>
          <w:szCs w:val="22"/>
        </w:rPr>
        <w:t>r imidlertid</w:t>
      </w:r>
      <w:r w:rsidRPr="00002AD0">
        <w:rPr>
          <w:rFonts w:ascii="Arial" w:hAnsi="Arial" w:cs="Arial"/>
          <w:color w:val="464646"/>
          <w:sz w:val="22"/>
          <w:szCs w:val="22"/>
        </w:rPr>
        <w:t xml:space="preserve"> medlemmer og fore</w:t>
      </w:r>
      <w:r w:rsidR="006A34E3" w:rsidRPr="00002AD0">
        <w:rPr>
          <w:rFonts w:ascii="Arial" w:hAnsi="Arial" w:cs="Arial"/>
          <w:color w:val="464646"/>
          <w:sz w:val="22"/>
          <w:szCs w:val="22"/>
        </w:rPr>
        <w:t>ldre om å stille opp på dugnad – foruten ved diverse arbeider knyttet til arrangementer, også ved loddsalg eller tilsvarende i april/mai og ved julekalendersalg i november.</w:t>
      </w:r>
    </w:p>
    <w:p w:rsidR="001B7F4C" w:rsidRPr="00002AD0" w:rsidRDefault="001B7F4C" w:rsidP="00E14DEC">
      <w:pPr>
        <w:rPr>
          <w:rFonts w:ascii="Arial" w:hAnsi="Arial" w:cs="Arial"/>
          <w:b/>
          <w:bCs/>
          <w:color w:val="464646"/>
          <w:sz w:val="22"/>
          <w:szCs w:val="22"/>
        </w:rPr>
      </w:pPr>
    </w:p>
    <w:p w:rsidR="001B7F4C" w:rsidRDefault="001B7F4C" w:rsidP="00E14DEC">
      <w:pPr>
        <w:rPr>
          <w:rFonts w:ascii="Arial" w:hAnsi="Arial" w:cs="Arial"/>
          <w:b/>
          <w:bCs/>
          <w:color w:val="464646"/>
        </w:rPr>
      </w:pPr>
    </w:p>
    <w:p w:rsidR="00E14DEC" w:rsidRPr="004D43F3" w:rsidRDefault="00E14DEC" w:rsidP="00E14DEC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>3. REGNSKAP</w:t>
      </w:r>
    </w:p>
    <w:p w:rsidR="00601913" w:rsidRPr="00601913" w:rsidRDefault="00601913" w:rsidP="004D43F3">
      <w:pPr>
        <w:rPr>
          <w:rFonts w:ascii="Arial" w:hAnsi="Arial" w:cs="Arial"/>
          <w:color w:val="464646"/>
          <w:sz w:val="16"/>
          <w:szCs w:val="16"/>
        </w:rPr>
      </w:pPr>
    </w:p>
    <w:p w:rsidR="00E14DEC" w:rsidRPr="001B7F4C" w:rsidRDefault="00E14DEC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Regnskapet følger i utgangspunktet kontantprinsippet, dvs. at inntekter og kostnader bokføres i den regnskapsperiode (år) der posten har oppstått, men ved større beløp kan det likevel foretas avsetning/periodisering slik at bokføring skjer på ”rett år”.</w:t>
      </w:r>
    </w:p>
    <w:p w:rsidR="00E14DEC" w:rsidRPr="001B7F4C" w:rsidRDefault="005428C4" w:rsidP="0060191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lastRenderedPageBreak/>
        <w:t xml:space="preserve">Pr. </w:t>
      </w:r>
      <w:proofErr w:type="spellStart"/>
      <w:r w:rsidRPr="001B7F4C">
        <w:rPr>
          <w:rFonts w:ascii="Arial" w:hAnsi="Arial" w:cs="Arial"/>
          <w:color w:val="464646"/>
          <w:sz w:val="22"/>
          <w:szCs w:val="22"/>
        </w:rPr>
        <w:t>idag</w:t>
      </w:r>
      <w:proofErr w:type="spellEnd"/>
      <w:r w:rsidRPr="001B7F4C">
        <w:rPr>
          <w:rFonts w:ascii="Arial" w:hAnsi="Arial" w:cs="Arial"/>
          <w:color w:val="464646"/>
          <w:sz w:val="22"/>
          <w:szCs w:val="22"/>
        </w:rPr>
        <w:t xml:space="preserve"> har Berg IL</w:t>
      </w:r>
      <w:r w:rsidR="00E14DEC" w:rsidRPr="001B7F4C">
        <w:rPr>
          <w:rFonts w:ascii="Arial" w:hAnsi="Arial" w:cs="Arial"/>
          <w:color w:val="464646"/>
          <w:sz w:val="22"/>
          <w:szCs w:val="22"/>
        </w:rPr>
        <w:t xml:space="preserve"> engasjert regnskaps</w:t>
      </w:r>
      <w:r w:rsidRPr="001B7F4C">
        <w:rPr>
          <w:rFonts w:ascii="Arial" w:hAnsi="Arial" w:cs="Arial"/>
          <w:color w:val="464646"/>
          <w:sz w:val="22"/>
          <w:szCs w:val="22"/>
        </w:rPr>
        <w:t>-firma</w:t>
      </w:r>
      <w:r w:rsidR="00C812FB" w:rsidRPr="001B7F4C">
        <w:rPr>
          <w:rFonts w:ascii="Arial" w:hAnsi="Arial" w:cs="Arial"/>
          <w:color w:val="464646"/>
          <w:sz w:val="22"/>
          <w:szCs w:val="22"/>
        </w:rPr>
        <w:t>et Praktikertjenesten,</w:t>
      </w:r>
      <w:r w:rsidR="00E14DEC" w:rsidRPr="001B7F4C">
        <w:rPr>
          <w:rFonts w:ascii="Arial" w:hAnsi="Arial" w:cs="Arial"/>
          <w:color w:val="464646"/>
          <w:sz w:val="22"/>
          <w:szCs w:val="22"/>
        </w:rPr>
        <w:t xml:space="preserve"> som fører regnskapet for klubben. Klubben får regnskapsrapporter kvartalsvis eller etter forespørsel fra styre</w:t>
      </w:r>
      <w:r w:rsidR="00C812FB" w:rsidRPr="001B7F4C">
        <w:rPr>
          <w:rFonts w:ascii="Arial" w:hAnsi="Arial" w:cs="Arial"/>
          <w:color w:val="464646"/>
          <w:sz w:val="22"/>
          <w:szCs w:val="22"/>
        </w:rPr>
        <w:t>t</w:t>
      </w:r>
      <w:r w:rsidR="00E14DEC" w:rsidRPr="001B7F4C">
        <w:rPr>
          <w:rFonts w:ascii="Arial" w:hAnsi="Arial" w:cs="Arial"/>
          <w:color w:val="464646"/>
          <w:sz w:val="22"/>
          <w:szCs w:val="22"/>
        </w:rPr>
        <w:t>. Regnskapsåret følger kalenderåret.</w:t>
      </w:r>
    </w:p>
    <w:p w:rsidR="00601913" w:rsidRPr="001B7F4C" w:rsidRDefault="00601913" w:rsidP="004D43F3">
      <w:pPr>
        <w:rPr>
          <w:rFonts w:ascii="Arial" w:hAnsi="Arial" w:cs="Arial"/>
          <w:b/>
          <w:bCs/>
          <w:color w:val="464646"/>
          <w:sz w:val="22"/>
          <w:szCs w:val="22"/>
        </w:rPr>
      </w:pPr>
    </w:p>
    <w:p w:rsidR="001B7F4C" w:rsidRDefault="001B7F4C" w:rsidP="004D43F3">
      <w:pPr>
        <w:rPr>
          <w:rFonts w:ascii="Arial" w:hAnsi="Arial" w:cs="Arial"/>
          <w:b/>
          <w:bCs/>
          <w:color w:val="464646"/>
        </w:rPr>
      </w:pPr>
    </w:p>
    <w:p w:rsidR="00E14DEC" w:rsidRPr="004D43F3" w:rsidRDefault="00E14DEC" w:rsidP="004D43F3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>4. KONTANTHÅNDTERING</w:t>
      </w:r>
    </w:p>
    <w:p w:rsidR="00601913" w:rsidRPr="001B7F4C" w:rsidRDefault="00601913" w:rsidP="004D43F3">
      <w:pPr>
        <w:rPr>
          <w:rFonts w:ascii="Arial" w:hAnsi="Arial" w:cs="Arial"/>
          <w:color w:val="464646"/>
          <w:sz w:val="16"/>
          <w:szCs w:val="16"/>
        </w:rPr>
      </w:pPr>
    </w:p>
    <w:p w:rsidR="00E14DEC" w:rsidRPr="001B7F4C" w:rsidRDefault="00E14DEC" w:rsidP="0060191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Kontantinntekter fra kiosksalg, loddsalg mv. skal alltid telles opp av to personer, og oppgjørsskjema fylles ut og signeres av to personer før pengene settes inn på konto (innleveres til banken).</w:t>
      </w:r>
      <w:r w:rsidR="008C7663" w:rsidRPr="001B7F4C">
        <w:rPr>
          <w:rFonts w:ascii="Arial" w:hAnsi="Arial" w:cs="Arial"/>
          <w:color w:val="464646"/>
          <w:sz w:val="22"/>
          <w:szCs w:val="22"/>
        </w:rPr>
        <w:t xml:space="preserve"> Det er utarbeidet instruks/retningslinjer for kiosk-tjeneste</w:t>
      </w:r>
      <w:r w:rsidR="00224C5B" w:rsidRPr="001B7F4C">
        <w:rPr>
          <w:rFonts w:ascii="Arial" w:hAnsi="Arial" w:cs="Arial"/>
          <w:color w:val="464646"/>
          <w:sz w:val="22"/>
          <w:szCs w:val="22"/>
        </w:rPr>
        <w:t>n</w:t>
      </w:r>
      <w:r w:rsidR="008C7663" w:rsidRPr="001B7F4C">
        <w:rPr>
          <w:rFonts w:ascii="Arial" w:hAnsi="Arial" w:cs="Arial"/>
          <w:color w:val="464646"/>
          <w:sz w:val="22"/>
          <w:szCs w:val="22"/>
        </w:rPr>
        <w:t>.</w:t>
      </w:r>
    </w:p>
    <w:p w:rsidR="00601913" w:rsidRPr="001B7F4C" w:rsidRDefault="00601913" w:rsidP="00E14DEC">
      <w:pPr>
        <w:rPr>
          <w:rFonts w:ascii="Arial" w:hAnsi="Arial" w:cs="Arial"/>
          <w:color w:val="464646"/>
          <w:sz w:val="22"/>
          <w:szCs w:val="22"/>
        </w:rPr>
      </w:pPr>
    </w:p>
    <w:p w:rsidR="001B7F4C" w:rsidRDefault="001B7F4C" w:rsidP="004D43F3">
      <w:pPr>
        <w:rPr>
          <w:rFonts w:ascii="Arial" w:hAnsi="Arial" w:cs="Arial"/>
          <w:b/>
          <w:bCs/>
          <w:color w:val="464646"/>
        </w:rPr>
      </w:pPr>
    </w:p>
    <w:p w:rsidR="00E14DEC" w:rsidRPr="004D43F3" w:rsidRDefault="00E14DEC" w:rsidP="004D43F3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>5. BRUK AV BANKKONTO</w:t>
      </w:r>
    </w:p>
    <w:p w:rsidR="00601913" w:rsidRPr="00601913" w:rsidRDefault="00601913" w:rsidP="004D43F3">
      <w:pPr>
        <w:rPr>
          <w:rFonts w:ascii="Arial" w:hAnsi="Arial" w:cs="Arial"/>
          <w:color w:val="464646"/>
          <w:sz w:val="16"/>
          <w:szCs w:val="16"/>
        </w:rPr>
      </w:pPr>
    </w:p>
    <w:p w:rsidR="005428C4" w:rsidRPr="001B7F4C" w:rsidRDefault="00E14DEC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Iht. NIFs lov § 2-11(7) skal bankkonti disponeres av to personer i fellesskap</w:t>
      </w:r>
      <w:r w:rsidR="005428C4" w:rsidRPr="001B7F4C">
        <w:rPr>
          <w:rFonts w:ascii="Arial" w:hAnsi="Arial" w:cs="Arial"/>
          <w:color w:val="464646"/>
          <w:sz w:val="22"/>
          <w:szCs w:val="22"/>
        </w:rPr>
        <w:t xml:space="preserve">. I Berg IL er det pr. i dag </w:t>
      </w:r>
      <w:r w:rsidRPr="001B7F4C">
        <w:rPr>
          <w:rFonts w:ascii="Arial" w:hAnsi="Arial" w:cs="Arial"/>
          <w:color w:val="464646"/>
          <w:sz w:val="22"/>
          <w:szCs w:val="22"/>
        </w:rPr>
        <w:t xml:space="preserve">styreleder og </w:t>
      </w:r>
      <w:r w:rsidR="005428C4" w:rsidRPr="001B7F4C">
        <w:rPr>
          <w:rFonts w:ascii="Arial" w:hAnsi="Arial" w:cs="Arial"/>
          <w:color w:val="464646"/>
          <w:sz w:val="22"/>
          <w:szCs w:val="22"/>
        </w:rPr>
        <w:t xml:space="preserve">nestleder som har fullmakt fra øvrig styre til dette. </w:t>
      </w:r>
    </w:p>
    <w:p w:rsidR="00E14DEC" w:rsidRPr="001B7F4C" w:rsidRDefault="00E14DEC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Ved utbetalinger skal regnskapsbilaget alltid signeres av mottaker.</w:t>
      </w:r>
    </w:p>
    <w:p w:rsidR="00601913" w:rsidRPr="001B7F4C" w:rsidRDefault="00601913" w:rsidP="00E14DEC">
      <w:pPr>
        <w:rPr>
          <w:rFonts w:ascii="Arial" w:hAnsi="Arial" w:cs="Arial"/>
          <w:color w:val="464646"/>
          <w:sz w:val="22"/>
          <w:szCs w:val="22"/>
        </w:rPr>
      </w:pPr>
    </w:p>
    <w:p w:rsidR="001B7F4C" w:rsidRDefault="001B7F4C" w:rsidP="004D43F3">
      <w:pPr>
        <w:rPr>
          <w:rFonts w:ascii="Arial" w:hAnsi="Arial" w:cs="Arial"/>
          <w:b/>
          <w:bCs/>
          <w:color w:val="464646"/>
        </w:rPr>
      </w:pPr>
    </w:p>
    <w:p w:rsidR="00E14DEC" w:rsidRPr="004D43F3" w:rsidRDefault="00E14DEC" w:rsidP="004D43F3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>6. LAGSKASSE</w:t>
      </w:r>
      <w:r w:rsidR="00EC5C40">
        <w:rPr>
          <w:rFonts w:ascii="Arial" w:hAnsi="Arial" w:cs="Arial"/>
          <w:b/>
          <w:bCs/>
          <w:color w:val="464646"/>
        </w:rPr>
        <w:t xml:space="preserve"> ER IKKE TILLATT</w:t>
      </w:r>
    </w:p>
    <w:p w:rsidR="00601913" w:rsidRPr="00601913" w:rsidRDefault="00601913" w:rsidP="004D43F3">
      <w:pPr>
        <w:rPr>
          <w:rFonts w:ascii="Arial" w:hAnsi="Arial" w:cs="Arial"/>
          <w:color w:val="464646"/>
          <w:sz w:val="16"/>
          <w:szCs w:val="16"/>
        </w:rPr>
      </w:pPr>
    </w:p>
    <w:p w:rsidR="00224C5B" w:rsidRPr="001B7F4C" w:rsidRDefault="00E14DEC" w:rsidP="00224C5B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Det er ikke lov med private bankkonti til lagskasse i idrettslag.</w:t>
      </w:r>
      <w:r w:rsidR="00224C5B" w:rsidRPr="001B7F4C">
        <w:rPr>
          <w:rFonts w:ascii="Arial" w:hAnsi="Arial" w:cs="Arial"/>
          <w:color w:val="464646"/>
          <w:sz w:val="22"/>
          <w:szCs w:val="22"/>
        </w:rPr>
        <w:t xml:space="preserve"> </w:t>
      </w:r>
      <w:r w:rsidRPr="001B7F4C">
        <w:rPr>
          <w:rFonts w:ascii="Arial" w:hAnsi="Arial" w:cs="Arial"/>
          <w:color w:val="464646"/>
          <w:sz w:val="22"/>
          <w:szCs w:val="22"/>
        </w:rPr>
        <w:t>All økonomi sk</w:t>
      </w:r>
      <w:r w:rsidR="00EC5C40" w:rsidRPr="001B7F4C">
        <w:rPr>
          <w:rFonts w:ascii="Arial" w:hAnsi="Arial" w:cs="Arial"/>
          <w:color w:val="464646"/>
          <w:sz w:val="22"/>
          <w:szCs w:val="22"/>
        </w:rPr>
        <w:t>al bokføres i klubbens regnskap – for å gi et totalt bilde av aktivitet/drift/økonomi.</w:t>
      </w:r>
      <w:r w:rsidRPr="001B7F4C">
        <w:rPr>
          <w:rFonts w:ascii="Arial" w:hAnsi="Arial" w:cs="Arial"/>
          <w:color w:val="464646"/>
          <w:sz w:val="22"/>
          <w:szCs w:val="22"/>
        </w:rPr>
        <w:t xml:space="preserve"> </w:t>
      </w:r>
    </w:p>
    <w:p w:rsidR="00E14DEC" w:rsidRPr="001B7F4C" w:rsidRDefault="00224C5B" w:rsidP="00224C5B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Dersom et lag ønsker å samle inn egne midler til cup eller eget sosialt arr</w:t>
      </w:r>
      <w:r w:rsidR="00EC5C40" w:rsidRPr="001B7F4C">
        <w:rPr>
          <w:rFonts w:ascii="Arial" w:hAnsi="Arial" w:cs="Arial"/>
          <w:color w:val="464646"/>
          <w:sz w:val="22"/>
          <w:szCs w:val="22"/>
        </w:rPr>
        <w:t xml:space="preserve">angement, skal dette meldes til, og godkjennes av </w:t>
      </w:r>
      <w:r w:rsidRPr="001B7F4C">
        <w:rPr>
          <w:rFonts w:ascii="Arial" w:hAnsi="Arial" w:cs="Arial"/>
          <w:color w:val="464646"/>
          <w:sz w:val="22"/>
          <w:szCs w:val="22"/>
        </w:rPr>
        <w:t>styret.</w:t>
      </w:r>
      <w:r w:rsidR="00EC5C40" w:rsidRPr="001B7F4C">
        <w:rPr>
          <w:rFonts w:ascii="Arial" w:hAnsi="Arial" w:cs="Arial"/>
          <w:color w:val="464646"/>
          <w:sz w:val="22"/>
          <w:szCs w:val="22"/>
        </w:rPr>
        <w:t xml:space="preserve"> Ønsker om å kontakte eventuelle sponsorer avklares i denne forbindelse, for utsjekking mot eksisterende sponsor-avtaler i Berg IL. </w:t>
      </w:r>
      <w:r w:rsidRPr="001B7F4C">
        <w:rPr>
          <w:rFonts w:ascii="Arial" w:hAnsi="Arial" w:cs="Arial"/>
          <w:color w:val="464646"/>
          <w:sz w:val="22"/>
          <w:szCs w:val="22"/>
        </w:rPr>
        <w:t>I så fall føre</w:t>
      </w:r>
      <w:r w:rsidR="00EC5C40" w:rsidRPr="001B7F4C">
        <w:rPr>
          <w:rFonts w:ascii="Arial" w:hAnsi="Arial" w:cs="Arial"/>
          <w:color w:val="464646"/>
          <w:sz w:val="22"/>
          <w:szCs w:val="22"/>
        </w:rPr>
        <w:t>s</w:t>
      </w:r>
      <w:r w:rsidRPr="001B7F4C">
        <w:rPr>
          <w:rFonts w:ascii="Arial" w:hAnsi="Arial" w:cs="Arial"/>
          <w:color w:val="464646"/>
          <w:sz w:val="22"/>
          <w:szCs w:val="22"/>
        </w:rPr>
        <w:t xml:space="preserve"> inntekter/utgifter i et eget </w:t>
      </w:r>
      <w:r w:rsidR="00E14DEC" w:rsidRPr="001B7F4C">
        <w:rPr>
          <w:rFonts w:ascii="Arial" w:hAnsi="Arial" w:cs="Arial"/>
          <w:color w:val="464646"/>
          <w:sz w:val="22"/>
          <w:szCs w:val="22"/>
        </w:rPr>
        <w:t>prosjektregnskap</w:t>
      </w:r>
      <w:r w:rsidR="00EC5C40" w:rsidRPr="001B7F4C">
        <w:rPr>
          <w:rFonts w:ascii="Arial" w:hAnsi="Arial" w:cs="Arial"/>
          <w:color w:val="464646"/>
          <w:sz w:val="22"/>
          <w:szCs w:val="22"/>
        </w:rPr>
        <w:t>,</w:t>
      </w:r>
      <w:r w:rsidR="00E14DEC" w:rsidRPr="001B7F4C">
        <w:rPr>
          <w:rFonts w:ascii="Arial" w:hAnsi="Arial" w:cs="Arial"/>
          <w:color w:val="464646"/>
          <w:sz w:val="22"/>
          <w:szCs w:val="22"/>
        </w:rPr>
        <w:t xml:space="preserve"> </w:t>
      </w:r>
      <w:r w:rsidRPr="001B7F4C">
        <w:rPr>
          <w:rFonts w:ascii="Arial" w:hAnsi="Arial" w:cs="Arial"/>
          <w:color w:val="464646"/>
          <w:sz w:val="22"/>
          <w:szCs w:val="22"/>
        </w:rPr>
        <w:t xml:space="preserve">for å </w:t>
      </w:r>
      <w:r w:rsidR="00E14DEC" w:rsidRPr="001B7F4C">
        <w:rPr>
          <w:rFonts w:ascii="Arial" w:hAnsi="Arial" w:cs="Arial"/>
          <w:color w:val="464646"/>
          <w:sz w:val="22"/>
          <w:szCs w:val="22"/>
        </w:rPr>
        <w:t>styre pengeflyten.</w:t>
      </w:r>
    </w:p>
    <w:p w:rsidR="00224C5B" w:rsidRPr="001B7F4C" w:rsidRDefault="00224C5B" w:rsidP="004D43F3">
      <w:pPr>
        <w:rPr>
          <w:rFonts w:ascii="Arial" w:hAnsi="Arial" w:cs="Arial"/>
          <w:b/>
          <w:bCs/>
          <w:color w:val="464646"/>
          <w:sz w:val="22"/>
          <w:szCs w:val="22"/>
        </w:rPr>
      </w:pPr>
    </w:p>
    <w:p w:rsidR="00224C5B" w:rsidRPr="001B7F4C" w:rsidRDefault="00224C5B" w:rsidP="004D43F3">
      <w:pPr>
        <w:rPr>
          <w:rFonts w:ascii="Arial" w:hAnsi="Arial" w:cs="Arial"/>
          <w:b/>
          <w:bCs/>
          <w:color w:val="464646"/>
          <w:sz w:val="22"/>
          <w:szCs w:val="22"/>
        </w:rPr>
      </w:pPr>
    </w:p>
    <w:p w:rsidR="00E14DEC" w:rsidRPr="004D43F3" w:rsidRDefault="00E14DEC" w:rsidP="004D43F3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 xml:space="preserve">7. </w:t>
      </w:r>
      <w:r w:rsidR="008C7663">
        <w:rPr>
          <w:rFonts w:ascii="Arial" w:hAnsi="Arial" w:cs="Arial"/>
          <w:b/>
          <w:bCs/>
          <w:color w:val="464646"/>
        </w:rPr>
        <w:t>FAKTURA</w:t>
      </w:r>
      <w:r w:rsidRPr="004D43F3">
        <w:rPr>
          <w:rFonts w:ascii="Arial" w:hAnsi="Arial" w:cs="Arial"/>
          <w:b/>
          <w:bCs/>
          <w:color w:val="464646"/>
        </w:rPr>
        <w:t>BETALING</w:t>
      </w:r>
    </w:p>
    <w:p w:rsidR="00601913" w:rsidRPr="00601913" w:rsidRDefault="00601913" w:rsidP="004D43F3">
      <w:pPr>
        <w:rPr>
          <w:rFonts w:ascii="Arial" w:hAnsi="Arial" w:cs="Arial"/>
          <w:color w:val="464646"/>
          <w:sz w:val="16"/>
          <w:szCs w:val="16"/>
        </w:rPr>
      </w:pPr>
    </w:p>
    <w:p w:rsidR="00E14DEC" w:rsidRPr="001B7F4C" w:rsidRDefault="00E14DEC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 xml:space="preserve">Klubben sine inngående fakturaer skal attesteres av styreleder før levering til </w:t>
      </w:r>
      <w:r w:rsidR="008C7663" w:rsidRPr="001B7F4C">
        <w:rPr>
          <w:rFonts w:ascii="Arial" w:hAnsi="Arial" w:cs="Arial"/>
          <w:color w:val="464646"/>
          <w:sz w:val="22"/>
          <w:szCs w:val="22"/>
        </w:rPr>
        <w:t>nestleder (</w:t>
      </w:r>
      <w:r w:rsidRPr="001B7F4C">
        <w:rPr>
          <w:rFonts w:ascii="Arial" w:hAnsi="Arial" w:cs="Arial"/>
          <w:color w:val="464646"/>
          <w:sz w:val="22"/>
          <w:szCs w:val="22"/>
        </w:rPr>
        <w:t>økonomiansvarlig</w:t>
      </w:r>
      <w:r w:rsidR="008C7663" w:rsidRPr="001B7F4C">
        <w:rPr>
          <w:rFonts w:ascii="Arial" w:hAnsi="Arial" w:cs="Arial"/>
          <w:color w:val="464646"/>
          <w:sz w:val="22"/>
          <w:szCs w:val="22"/>
        </w:rPr>
        <w:t>)</w:t>
      </w:r>
      <w:r w:rsidRPr="001B7F4C">
        <w:rPr>
          <w:rFonts w:ascii="Arial" w:hAnsi="Arial" w:cs="Arial"/>
          <w:color w:val="464646"/>
          <w:sz w:val="22"/>
          <w:szCs w:val="22"/>
        </w:rPr>
        <w:t xml:space="preserve"> for anvisning og betaling. Dvs. at alle regninger skal signeres av to personer før betaling. Ved refusjoner av kontantutlegg skal det også signeres av to personer før betaling.</w:t>
      </w:r>
    </w:p>
    <w:p w:rsidR="00601913" w:rsidRPr="001B7F4C" w:rsidRDefault="00601913" w:rsidP="00E14DEC">
      <w:pPr>
        <w:rPr>
          <w:rFonts w:ascii="Arial" w:hAnsi="Arial" w:cs="Arial"/>
          <w:color w:val="464646"/>
          <w:sz w:val="22"/>
          <w:szCs w:val="22"/>
        </w:rPr>
      </w:pPr>
    </w:p>
    <w:p w:rsidR="00224C5B" w:rsidRPr="001B7F4C" w:rsidRDefault="00224C5B" w:rsidP="00E14DEC">
      <w:pPr>
        <w:rPr>
          <w:rFonts w:ascii="Arial" w:hAnsi="Arial" w:cs="Arial"/>
          <w:color w:val="464646"/>
          <w:sz w:val="22"/>
          <w:szCs w:val="22"/>
        </w:rPr>
      </w:pPr>
    </w:p>
    <w:p w:rsidR="00E14DEC" w:rsidRPr="004D43F3" w:rsidRDefault="00E14DEC" w:rsidP="004D43F3">
      <w:pPr>
        <w:rPr>
          <w:rFonts w:ascii="Arial" w:hAnsi="Arial" w:cs="Arial"/>
          <w:b/>
          <w:bCs/>
          <w:color w:val="464646"/>
        </w:rPr>
      </w:pPr>
      <w:r w:rsidRPr="004D43F3">
        <w:rPr>
          <w:rFonts w:ascii="Arial" w:hAnsi="Arial" w:cs="Arial"/>
          <w:b/>
          <w:bCs/>
          <w:color w:val="464646"/>
        </w:rPr>
        <w:t>8. BILGODTGJØRELSE / REISEREGNING</w:t>
      </w:r>
    </w:p>
    <w:p w:rsidR="00601913" w:rsidRPr="00601913" w:rsidRDefault="00601913" w:rsidP="004D43F3">
      <w:pPr>
        <w:rPr>
          <w:rFonts w:ascii="Arial" w:hAnsi="Arial" w:cs="Arial"/>
          <w:color w:val="464646"/>
          <w:sz w:val="16"/>
          <w:szCs w:val="16"/>
        </w:rPr>
      </w:pPr>
    </w:p>
    <w:p w:rsidR="00E14DEC" w:rsidRPr="001B7F4C" w:rsidRDefault="00E14DEC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Trenere, lagledere, styremedlemmer eller andre som har avtale om å få dekket utgifter til kjøring i forbindelse med oppgaver utført for klubben, plikter å levere godkjente bilgodtgjørelsesskjema før godtgjørelsen utbetales</w:t>
      </w:r>
      <w:r w:rsidR="0023597F" w:rsidRPr="001B7F4C">
        <w:rPr>
          <w:rFonts w:ascii="Arial" w:hAnsi="Arial" w:cs="Arial"/>
          <w:color w:val="464646"/>
          <w:sz w:val="22"/>
          <w:szCs w:val="22"/>
        </w:rPr>
        <w:t xml:space="preserve"> </w:t>
      </w:r>
      <w:r w:rsidR="0023597F" w:rsidRPr="001B7F4C">
        <w:rPr>
          <w:rFonts w:ascii="Arial" w:hAnsi="Arial" w:cs="Arial"/>
          <w:color w:val="00B0F0"/>
          <w:sz w:val="22"/>
          <w:szCs w:val="22"/>
        </w:rPr>
        <w:t>(link skjema)</w:t>
      </w:r>
    </w:p>
    <w:p w:rsidR="00E14DEC" w:rsidRPr="001B7F4C" w:rsidRDefault="00E14DEC" w:rsidP="00E14DEC">
      <w:pPr>
        <w:rPr>
          <w:rFonts w:ascii="Arial" w:hAnsi="Arial" w:cs="Arial"/>
          <w:color w:val="464646"/>
          <w:sz w:val="22"/>
          <w:szCs w:val="22"/>
        </w:rPr>
      </w:pPr>
    </w:p>
    <w:p w:rsidR="00EC5C40" w:rsidRDefault="00EC5C40" w:rsidP="004D43F3">
      <w:pPr>
        <w:rPr>
          <w:rFonts w:ascii="Arial" w:hAnsi="Arial" w:cs="Arial"/>
          <w:b/>
          <w:bCs/>
          <w:color w:val="464646"/>
        </w:rPr>
      </w:pPr>
    </w:p>
    <w:p w:rsidR="00E14DEC" w:rsidRPr="004D43F3" w:rsidRDefault="00002AD0" w:rsidP="004D43F3">
      <w:pPr>
        <w:rPr>
          <w:rFonts w:ascii="Arial" w:hAnsi="Arial" w:cs="Arial"/>
          <w:b/>
          <w:bCs/>
          <w:color w:val="464646"/>
        </w:rPr>
      </w:pPr>
      <w:r>
        <w:rPr>
          <w:rFonts w:ascii="Arial" w:hAnsi="Arial" w:cs="Arial"/>
          <w:b/>
          <w:bCs/>
          <w:color w:val="464646"/>
        </w:rPr>
        <w:t>9</w:t>
      </w:r>
      <w:r w:rsidR="00E14DEC" w:rsidRPr="004D43F3">
        <w:rPr>
          <w:rFonts w:ascii="Arial" w:hAnsi="Arial" w:cs="Arial"/>
          <w:b/>
          <w:bCs/>
          <w:color w:val="464646"/>
        </w:rPr>
        <w:t>. INNKREVING</w:t>
      </w:r>
    </w:p>
    <w:p w:rsidR="00601913" w:rsidRPr="00601913" w:rsidRDefault="00601913" w:rsidP="004D43F3">
      <w:pPr>
        <w:rPr>
          <w:rFonts w:ascii="Arial" w:hAnsi="Arial" w:cs="Arial"/>
          <w:color w:val="464646"/>
          <w:sz w:val="16"/>
          <w:szCs w:val="16"/>
        </w:rPr>
      </w:pPr>
    </w:p>
    <w:p w:rsidR="00E14DEC" w:rsidRPr="001B7F4C" w:rsidRDefault="00E14DEC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 xml:space="preserve">Innkreving skal alltid gjøres til klubbens bankkonti, fortrinnsvis </w:t>
      </w:r>
      <w:r w:rsidR="0023597F" w:rsidRPr="001B7F4C">
        <w:rPr>
          <w:rFonts w:ascii="Arial" w:hAnsi="Arial" w:cs="Arial"/>
          <w:color w:val="464646"/>
          <w:sz w:val="22"/>
          <w:szCs w:val="22"/>
        </w:rPr>
        <w:t xml:space="preserve">foreningskontoen/ </w:t>
      </w:r>
      <w:proofErr w:type="spellStart"/>
      <w:r w:rsidRPr="001B7F4C">
        <w:rPr>
          <w:rFonts w:ascii="Arial" w:hAnsi="Arial" w:cs="Arial"/>
          <w:color w:val="464646"/>
          <w:sz w:val="22"/>
          <w:szCs w:val="22"/>
        </w:rPr>
        <w:t>hovedkontoen</w:t>
      </w:r>
      <w:proofErr w:type="spellEnd"/>
      <w:r w:rsidRPr="001B7F4C">
        <w:rPr>
          <w:rFonts w:ascii="Arial" w:hAnsi="Arial" w:cs="Arial"/>
          <w:color w:val="464646"/>
          <w:sz w:val="22"/>
          <w:szCs w:val="22"/>
        </w:rPr>
        <w:t>. Unntak dersom økonomiansvarlig har gitt beskjed om annen konto til spesielle formål.</w:t>
      </w:r>
    </w:p>
    <w:p w:rsidR="00E14DEC" w:rsidRPr="001B7F4C" w:rsidRDefault="00E14DEC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Det skal aldri brukes private bankkonti tilhørende styremedlemmer, lagledere mv.</w:t>
      </w:r>
    </w:p>
    <w:p w:rsidR="001B7F4C" w:rsidRDefault="00C812FB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>Innkreving av medlemskonting</w:t>
      </w:r>
      <w:r w:rsidR="001E1840">
        <w:rPr>
          <w:rFonts w:ascii="Arial" w:hAnsi="Arial" w:cs="Arial"/>
          <w:color w:val="464646"/>
          <w:sz w:val="22"/>
          <w:szCs w:val="22"/>
        </w:rPr>
        <w:t xml:space="preserve">enter utføres gjennom </w:t>
      </w:r>
      <w:proofErr w:type="spellStart"/>
      <w:r w:rsidR="001E1840">
        <w:rPr>
          <w:rFonts w:ascii="Arial" w:hAnsi="Arial" w:cs="Arial"/>
          <w:color w:val="464646"/>
          <w:sz w:val="22"/>
          <w:szCs w:val="22"/>
        </w:rPr>
        <w:t>Rubic</w:t>
      </w:r>
      <w:proofErr w:type="spellEnd"/>
      <w:r w:rsidRPr="001B7F4C">
        <w:rPr>
          <w:rFonts w:ascii="Arial" w:hAnsi="Arial" w:cs="Arial"/>
          <w:color w:val="464646"/>
          <w:sz w:val="22"/>
          <w:szCs w:val="22"/>
        </w:rPr>
        <w:t xml:space="preserve"> f.o.m. </w:t>
      </w:r>
      <w:r w:rsidR="001E1840">
        <w:rPr>
          <w:rFonts w:ascii="Arial" w:hAnsi="Arial" w:cs="Arial"/>
          <w:color w:val="464646"/>
          <w:sz w:val="22"/>
          <w:szCs w:val="22"/>
        </w:rPr>
        <w:t>1.12.2016</w:t>
      </w:r>
      <w:r w:rsidRPr="001B7F4C">
        <w:rPr>
          <w:rFonts w:ascii="Arial" w:hAnsi="Arial" w:cs="Arial"/>
          <w:color w:val="464646"/>
          <w:sz w:val="22"/>
          <w:szCs w:val="22"/>
        </w:rPr>
        <w:t xml:space="preserve">. </w:t>
      </w:r>
    </w:p>
    <w:p w:rsidR="00C812FB" w:rsidRPr="001B7F4C" w:rsidRDefault="00C812FB" w:rsidP="004D43F3">
      <w:pPr>
        <w:rPr>
          <w:rFonts w:ascii="Arial" w:hAnsi="Arial" w:cs="Arial"/>
          <w:color w:val="464646"/>
          <w:sz w:val="22"/>
          <w:szCs w:val="22"/>
        </w:rPr>
      </w:pPr>
      <w:r w:rsidRPr="001B7F4C">
        <w:rPr>
          <w:rFonts w:ascii="Arial" w:hAnsi="Arial" w:cs="Arial"/>
          <w:color w:val="464646"/>
          <w:sz w:val="22"/>
          <w:szCs w:val="22"/>
        </w:rPr>
        <w:t xml:space="preserve">Det arbeides med endringer også av innkreving av treningsavgifter og evt. forsikrings-egenandel fra senior-spillere, som pr. i dag </w:t>
      </w:r>
      <w:r w:rsidR="00224C5B" w:rsidRPr="001B7F4C">
        <w:rPr>
          <w:rFonts w:ascii="Arial" w:hAnsi="Arial" w:cs="Arial"/>
          <w:color w:val="464646"/>
          <w:sz w:val="22"/>
          <w:szCs w:val="22"/>
        </w:rPr>
        <w:t>utfaktureres av klubben via Visma Mamut</w:t>
      </w:r>
      <w:r w:rsidR="001B7F4C">
        <w:rPr>
          <w:rFonts w:ascii="Arial" w:hAnsi="Arial" w:cs="Arial"/>
          <w:color w:val="464646"/>
          <w:sz w:val="22"/>
          <w:szCs w:val="22"/>
        </w:rPr>
        <w:t xml:space="preserve"> AS.</w:t>
      </w:r>
      <w:r w:rsidRPr="001B7F4C">
        <w:rPr>
          <w:rFonts w:ascii="Arial" w:hAnsi="Arial" w:cs="Arial"/>
          <w:color w:val="464646"/>
          <w:sz w:val="22"/>
          <w:szCs w:val="22"/>
        </w:rPr>
        <w:t xml:space="preserve"> </w:t>
      </w:r>
    </w:p>
    <w:p w:rsidR="00002AD0" w:rsidRPr="001B7F4C" w:rsidRDefault="00002AD0" w:rsidP="004D43F3">
      <w:pPr>
        <w:rPr>
          <w:rFonts w:ascii="Arial" w:hAnsi="Arial" w:cs="Arial"/>
          <w:color w:val="464646"/>
          <w:sz w:val="22"/>
          <w:szCs w:val="22"/>
        </w:rPr>
      </w:pPr>
    </w:p>
    <w:p w:rsidR="00E14DEC" w:rsidRDefault="00E14DEC" w:rsidP="00E14DEC">
      <w:pPr>
        <w:rPr>
          <w:rFonts w:ascii="Arial" w:hAnsi="Arial" w:cs="Arial"/>
          <w:color w:val="464646"/>
          <w:sz w:val="22"/>
          <w:szCs w:val="22"/>
        </w:rPr>
      </w:pPr>
    </w:p>
    <w:p w:rsidR="001B7F4C" w:rsidRPr="001B7F4C" w:rsidRDefault="001B7F4C" w:rsidP="00E14DEC">
      <w:pPr>
        <w:rPr>
          <w:rFonts w:ascii="Arial" w:hAnsi="Arial" w:cs="Arial"/>
          <w:color w:val="464646"/>
          <w:sz w:val="22"/>
          <w:szCs w:val="22"/>
        </w:rPr>
      </w:pPr>
      <w:r>
        <w:rPr>
          <w:rFonts w:ascii="Arial" w:hAnsi="Arial" w:cs="Arial"/>
          <w:color w:val="464646"/>
          <w:sz w:val="22"/>
          <w:szCs w:val="22"/>
        </w:rPr>
        <w:t xml:space="preserve">Berg, </w:t>
      </w:r>
      <w:r w:rsidR="001E1840">
        <w:rPr>
          <w:rFonts w:ascii="Arial" w:hAnsi="Arial" w:cs="Arial"/>
          <w:color w:val="464646"/>
          <w:sz w:val="22"/>
          <w:szCs w:val="22"/>
        </w:rPr>
        <w:t>5.november</w:t>
      </w:r>
      <w:r>
        <w:rPr>
          <w:rFonts w:ascii="Arial" w:hAnsi="Arial" w:cs="Arial"/>
          <w:color w:val="464646"/>
          <w:sz w:val="22"/>
          <w:szCs w:val="22"/>
        </w:rPr>
        <w:t xml:space="preserve"> 201</w:t>
      </w:r>
      <w:r w:rsidR="001E1840">
        <w:rPr>
          <w:rFonts w:ascii="Arial" w:hAnsi="Arial" w:cs="Arial"/>
          <w:color w:val="464646"/>
          <w:sz w:val="22"/>
          <w:szCs w:val="22"/>
        </w:rPr>
        <w:t>6</w:t>
      </w:r>
      <w:bookmarkStart w:id="0" w:name="_GoBack"/>
      <w:bookmarkEnd w:id="0"/>
    </w:p>
    <w:sectPr w:rsidR="001B7F4C" w:rsidRPr="001B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ED8"/>
    <w:multiLevelType w:val="hybridMultilevel"/>
    <w:tmpl w:val="FFBC800E"/>
    <w:lvl w:ilvl="0" w:tplc="948645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031B"/>
    <w:multiLevelType w:val="hybridMultilevel"/>
    <w:tmpl w:val="77CA0B50"/>
    <w:lvl w:ilvl="0" w:tplc="8C74E8F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EC"/>
    <w:rsid w:val="00002AD0"/>
    <w:rsid w:val="001B7F4C"/>
    <w:rsid w:val="001E1840"/>
    <w:rsid w:val="00224C5B"/>
    <w:rsid w:val="0023597F"/>
    <w:rsid w:val="004D43F3"/>
    <w:rsid w:val="005428C4"/>
    <w:rsid w:val="005D35DB"/>
    <w:rsid w:val="00601913"/>
    <w:rsid w:val="0062279D"/>
    <w:rsid w:val="006A34E3"/>
    <w:rsid w:val="00837CE7"/>
    <w:rsid w:val="008C7663"/>
    <w:rsid w:val="00C812FB"/>
    <w:rsid w:val="00E14DEC"/>
    <w:rsid w:val="00EC5C40"/>
    <w:rsid w:val="00F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DB"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D35DB"/>
    <w:pPr>
      <w:keepNext/>
      <w:spacing w:before="240"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5D35D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5D35DB"/>
    <w:pPr>
      <w:keepNext/>
      <w:spacing w:before="240" w:after="120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qFormat/>
    <w:rsid w:val="005D35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D35DB"/>
    <w:rPr>
      <w:rFonts w:cs="Arial"/>
      <w:b/>
      <w:bCs/>
      <w:kern w:val="32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D35DB"/>
    <w:rPr>
      <w:rFonts w:cs="Arial"/>
      <w:b/>
      <w:bCs/>
      <w:iCs/>
      <w:sz w:val="24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D35DB"/>
    <w:rPr>
      <w:b/>
      <w:bCs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5D35DB"/>
    <w:rPr>
      <w:b/>
      <w:bCs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8C7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DB"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D35DB"/>
    <w:pPr>
      <w:keepNext/>
      <w:spacing w:before="240"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5D35D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5D35DB"/>
    <w:pPr>
      <w:keepNext/>
      <w:spacing w:before="240" w:after="120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qFormat/>
    <w:rsid w:val="005D35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D35DB"/>
    <w:rPr>
      <w:rFonts w:cs="Arial"/>
      <w:b/>
      <w:bCs/>
      <w:kern w:val="32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D35DB"/>
    <w:rPr>
      <w:rFonts w:cs="Arial"/>
      <w:b/>
      <w:bCs/>
      <w:iCs/>
      <w:sz w:val="24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D35DB"/>
    <w:rPr>
      <w:b/>
      <w:bCs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5D35DB"/>
    <w:rPr>
      <w:b/>
      <w:bCs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8C7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724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Knut.R Nilsen</dc:creator>
  <cp:lastModifiedBy>Knut.R Nilsen</cp:lastModifiedBy>
  <cp:revision>5</cp:revision>
  <dcterms:created xsi:type="dcterms:W3CDTF">2015-03-08T16:04:00Z</dcterms:created>
  <dcterms:modified xsi:type="dcterms:W3CDTF">2016-11-05T11:29:00Z</dcterms:modified>
</cp:coreProperties>
</file>